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0E43C" w14:textId="77777777" w:rsidR="00782E0E" w:rsidRDefault="00782E0E"/>
    <w:p w14:paraId="07109D2E" w14:textId="77777777" w:rsidR="00782E0E" w:rsidRDefault="00000000">
      <w:pPr>
        <w:pStyle w:val="Title"/>
      </w:pPr>
      <w:r>
        <w:rPr>
          <w:b/>
          <w:sz w:val="40"/>
        </w:rPr>
        <w:t>Banish Illness</w:t>
      </w:r>
    </w:p>
    <w:p w14:paraId="236A96D9" w14:textId="77777777" w:rsidR="00782E0E" w:rsidRDefault="00782E0E">
      <w:pPr>
        <w:jc w:val="center"/>
      </w:pPr>
    </w:p>
    <w:p w14:paraId="4B29D1F5" w14:textId="77777777" w:rsidR="00782E0E" w:rsidRDefault="00000000">
      <w:pPr>
        <w:pStyle w:val="BodyText"/>
        <w:jc w:val="center"/>
      </w:pPr>
      <w:r>
        <w:rPr>
          <w:sz w:val="24"/>
        </w:rPr>
        <w:t>Burn a black candle anointed with banishing and burn banishing incense.</w:t>
      </w:r>
    </w:p>
    <w:p w14:paraId="1E6876A7" w14:textId="77777777" w:rsidR="00782E0E" w:rsidRDefault="00782E0E">
      <w:pPr>
        <w:jc w:val="center"/>
      </w:pPr>
    </w:p>
    <w:p w14:paraId="289CA58F" w14:textId="77777777" w:rsidR="00782E0E" w:rsidRDefault="00000000">
      <w:pPr>
        <w:jc w:val="center"/>
      </w:pPr>
      <w:r>
        <w:rPr>
          <w:sz w:val="24"/>
        </w:rPr>
        <w:t>Concentrate on removing whatever health problem may be, by saying:</w:t>
      </w:r>
    </w:p>
    <w:p w14:paraId="1C881DF7" w14:textId="77777777" w:rsidR="00782E0E" w:rsidRDefault="00782E0E">
      <w:pPr>
        <w:jc w:val="center"/>
      </w:pPr>
    </w:p>
    <w:p w14:paraId="2CF25D5B" w14:textId="77777777" w:rsidR="00782E0E" w:rsidRDefault="00000000">
      <w:pPr>
        <w:jc w:val="center"/>
      </w:pPr>
      <w:r>
        <w:rPr>
          <w:b/>
          <w:sz w:val="36"/>
        </w:rPr>
        <w:t>"As this candle burns,</w:t>
      </w:r>
    </w:p>
    <w:p w14:paraId="68F4309E" w14:textId="77777777" w:rsidR="00782E0E" w:rsidRDefault="00000000">
      <w:pPr>
        <w:jc w:val="center"/>
      </w:pPr>
      <w:proofErr w:type="gramStart"/>
      <w:r>
        <w:rPr>
          <w:b/>
          <w:sz w:val="36"/>
        </w:rPr>
        <w:t>So</w:t>
      </w:r>
      <w:proofErr w:type="gramEnd"/>
      <w:r>
        <w:rPr>
          <w:b/>
          <w:sz w:val="36"/>
        </w:rPr>
        <w:t xml:space="preserve"> the illness turns,</w:t>
      </w:r>
    </w:p>
    <w:p w14:paraId="7AF9FEF4" w14:textId="77777777" w:rsidR="00782E0E" w:rsidRDefault="00000000">
      <w:pPr>
        <w:jc w:val="center"/>
      </w:pPr>
      <w:r>
        <w:rPr>
          <w:b/>
          <w:sz w:val="36"/>
        </w:rPr>
        <w:t>Melted like this wax,</w:t>
      </w:r>
    </w:p>
    <w:p w14:paraId="63B6C382" w14:textId="77777777" w:rsidR="00782E0E" w:rsidRDefault="00000000">
      <w:pPr>
        <w:jc w:val="center"/>
      </w:pPr>
      <w:r>
        <w:rPr>
          <w:b/>
          <w:sz w:val="36"/>
        </w:rPr>
        <w:t>Cut like with an ax,</w:t>
      </w:r>
    </w:p>
    <w:p w14:paraId="75774F94" w14:textId="77777777" w:rsidR="00782E0E" w:rsidRDefault="00000000">
      <w:pPr>
        <w:jc w:val="center"/>
      </w:pPr>
      <w:proofErr w:type="gramStart"/>
      <w:r>
        <w:rPr>
          <w:b/>
          <w:sz w:val="36"/>
        </w:rPr>
        <w:t>Remove</w:t>
      </w:r>
      <w:proofErr w:type="gramEnd"/>
      <w:r>
        <w:rPr>
          <w:b/>
          <w:sz w:val="36"/>
        </w:rPr>
        <w:t xml:space="preserve"> and banished,</w:t>
      </w:r>
    </w:p>
    <w:p w14:paraId="7D34DC8B" w14:textId="77777777" w:rsidR="00782E0E" w:rsidRDefault="00000000">
      <w:pPr>
        <w:jc w:val="center"/>
      </w:pPr>
      <w:r>
        <w:rPr>
          <w:b/>
          <w:sz w:val="36"/>
        </w:rPr>
        <w:t>All disabilities vanished,</w:t>
      </w:r>
    </w:p>
    <w:p w14:paraId="6FFDC365" w14:textId="77777777" w:rsidR="00782E0E" w:rsidRDefault="00000000">
      <w:pPr>
        <w:jc w:val="center"/>
      </w:pPr>
      <w:r>
        <w:rPr>
          <w:b/>
          <w:sz w:val="36"/>
        </w:rPr>
        <w:t>As my word you see,</w:t>
      </w:r>
    </w:p>
    <w:p w14:paraId="753DE01E" w14:textId="77777777" w:rsidR="00782E0E" w:rsidRDefault="00000000">
      <w:pPr>
        <w:jc w:val="center"/>
      </w:pPr>
      <w:r>
        <w:rPr>
          <w:b/>
          <w:sz w:val="36"/>
        </w:rPr>
        <w:t>Radiant health blessed be."</w:t>
      </w:r>
    </w:p>
    <w:p w14:paraId="61CBC46D" w14:textId="77777777" w:rsidR="00782E0E" w:rsidRDefault="00782E0E">
      <w:pPr>
        <w:jc w:val="center"/>
      </w:pPr>
    </w:p>
    <w:p w14:paraId="613B683B" w14:textId="77777777" w:rsidR="00782E0E" w:rsidRDefault="00000000">
      <w:pPr>
        <w:pStyle w:val="BodyText"/>
        <w:jc w:val="center"/>
      </w:pPr>
      <w:r>
        <w:rPr>
          <w:sz w:val="28"/>
        </w:rPr>
        <w:t>Let the candle burn until done.</w:t>
      </w:r>
    </w:p>
    <w:p w14:paraId="3F1A8915" w14:textId="77777777" w:rsidR="00782E0E" w:rsidRDefault="00782E0E">
      <w:pPr>
        <w:pStyle w:val="BodyText"/>
        <w:jc w:val="center"/>
      </w:pPr>
    </w:p>
    <w:p w14:paraId="7809C8D0" w14:textId="77777777" w:rsidR="00782E0E" w:rsidRDefault="00000000">
      <w:pPr>
        <w:jc w:val="center"/>
      </w:pPr>
      <w:r>
        <w:rPr>
          <w:sz w:val="28"/>
        </w:rPr>
        <w:t>Then bury ashes from incense and leftover wax.</w:t>
      </w:r>
    </w:p>
    <w:p w14:paraId="2A69B9C4" w14:textId="77777777" w:rsidR="00782E0E" w:rsidRDefault="00782E0E"/>
    <w:p w14:paraId="350864C1" w14:textId="77777777" w:rsidR="00782E0E" w:rsidRDefault="00782E0E"/>
    <w:sectPr w:rsidR="00782E0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0E"/>
    <w:rsid w:val="00782E0E"/>
    <w:rsid w:val="00B84D2A"/>
    <w:rsid w:val="00D3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440EC"/>
  <w15:docId w15:val="{E0F2C6A7-124A-4390-8D71-5BBB50AA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styleId="BodyText">
    <w:name w:val="Body Text"/>
    <w:basedOn w:val="Normal"/>
    <w:rPr>
      <w:sz w:val="32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sz w:val="32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Banish Illness</dc:title>
  <dc:creator>Kenneth Kerr</dc:creator>
  <cp:keywords>Pagan; Wicca; Book of Shadows; Magick; BOS</cp:keywords>
  <dc:description>My Book Of Shadows</dc:description>
  <cp:lastModifiedBy>Kenneth Kerr</cp:lastModifiedBy>
  <cp:revision>3</cp:revision>
  <dcterms:created xsi:type="dcterms:W3CDTF">2025-06-05T15:34:00Z</dcterms:created>
  <dcterms:modified xsi:type="dcterms:W3CDTF">2025-06-05T15:34:00Z</dcterms:modified>
  <cp:category>BOS; Wicca; Pagan; Magick</cp:category>
</cp:coreProperties>
</file>