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2EABC" w14:textId="77777777" w:rsidR="007B28B0" w:rsidRDefault="007B28B0">
      <w:pPr>
        <w:spacing w:after="0" w:line="240" w:lineRule="auto"/>
      </w:pPr>
    </w:p>
    <w:p w14:paraId="73141AA4" w14:textId="77777777" w:rsidR="007B28B0" w:rsidRDefault="00000000">
      <w:pPr>
        <w:jc w:val="center"/>
      </w:pPr>
      <w:r>
        <w:rPr>
          <w:b/>
          <w:sz w:val="36"/>
        </w:rPr>
        <w:t>Magickal Symbols &amp; Their Meanings</w:t>
      </w:r>
    </w:p>
    <w:p w14:paraId="654EF871" w14:textId="77777777" w:rsidR="007B28B0" w:rsidRDefault="007B28B0">
      <w:pPr>
        <w:jc w:val="center"/>
      </w:pPr>
    </w:p>
    <w:p w14:paraId="219DF26D" w14:textId="77777777" w:rsidR="007B28B0" w:rsidRDefault="00000000">
      <w:r>
        <w:rPr>
          <w:sz w:val="18"/>
        </w:rPr>
        <w:t xml:space="preserve">Magickal symbols are ancient, powerful tools that have been used for centuries in witchcraft, spirituality, and ritual practices. These symbols carry profound meanings and act as conduits for energy and intention. Understanding their significance and incorporating them into your spell work can help strengthen your practice and bring clarity to your goals. In this blog post, we'll explore some of the </w:t>
      </w:r>
      <w:proofErr w:type="gramStart"/>
      <w:r>
        <w:rPr>
          <w:sz w:val="18"/>
        </w:rPr>
        <w:t>most commonly used</w:t>
      </w:r>
      <w:proofErr w:type="gramEnd"/>
      <w:r>
        <w:rPr>
          <w:sz w:val="18"/>
        </w:rPr>
        <w:t xml:space="preserve"> magickal symbols and their meanings, empowering you to integrate them into your rituals for protection, manifestation, harmony, and more.</w:t>
      </w:r>
    </w:p>
    <w:p w14:paraId="4369FE3D" w14:textId="77777777" w:rsidR="007B28B0" w:rsidRDefault="00000000">
      <w:r>
        <w:rPr>
          <w:b/>
          <w:sz w:val="16"/>
        </w:rPr>
        <w:t>The Pentacle – Symbol of Protection</w:t>
      </w:r>
    </w:p>
    <w:p w14:paraId="544B3E4E" w14:textId="77777777" w:rsidR="007B28B0" w:rsidRDefault="00000000">
      <w:r>
        <w:rPr>
          <w:sz w:val="16"/>
        </w:rPr>
        <w:t>The pentacle, a five-pointed star enclosed within a circle, is one of the most powerful symbols in witchcraft. It represents protection and balance, with each point of the star corresponding to one of the five elements: earth, air, fire, water, and spirit. The surrounding circle represents unity and wholeness. Witches use the pentacle in protection spells and to ward off negative energy, creating a barrier of spiritual defense.</w:t>
      </w:r>
    </w:p>
    <w:p w14:paraId="65A20F80" w14:textId="77777777" w:rsidR="007B28B0" w:rsidRDefault="00000000">
      <w:r>
        <w:rPr>
          <w:b/>
          <w:sz w:val="16"/>
        </w:rPr>
        <w:t>The Pentagram – Symbol of Balance and Harmony</w:t>
      </w:r>
    </w:p>
    <w:p w14:paraId="15398130" w14:textId="77777777" w:rsidR="007B28B0" w:rsidRDefault="00000000">
      <w:r>
        <w:rPr>
          <w:sz w:val="16"/>
        </w:rPr>
        <w:t>Closely related to the pentacle, the pentagram is a five-pointed star that symbolizes balance and harmony. The points of the star represent the five elements and the harmonious relationship between them. This symbol is often used in rituals focused on personal balance, emotional healing, and creating peace within one's environment. It reminds us to maintain equilibrium between the physical and spiritual aspects of life.</w:t>
      </w:r>
    </w:p>
    <w:p w14:paraId="5A1DC030" w14:textId="77777777" w:rsidR="007B28B0" w:rsidRDefault="00000000">
      <w:r>
        <w:rPr>
          <w:b/>
          <w:sz w:val="16"/>
        </w:rPr>
        <w:t>The Triangle – Symbol of Manifestation and Abundance</w:t>
      </w:r>
    </w:p>
    <w:p w14:paraId="4262E2A8" w14:textId="77777777" w:rsidR="007B28B0" w:rsidRDefault="00000000">
      <w:r>
        <w:rPr>
          <w:sz w:val="16"/>
        </w:rPr>
        <w:t>The triangle is a universal symbol of manifestation, often representing the triad of mind, body, and spirit. In magick, it is associated with bringing thought into reality, making it a powerful symbol for spells focused on manifestation and abundance. The upward-pointing triangle represents masculine energy and fire, while the downward-pointing triangle is aligned with feminine energy and water. By embracing both, you can create a balance of energies for growth, prosperity, and personal success.</w:t>
      </w:r>
    </w:p>
    <w:p w14:paraId="669E0C1D" w14:textId="77777777" w:rsidR="007B28B0" w:rsidRDefault="00000000">
      <w:r>
        <w:rPr>
          <w:b/>
          <w:sz w:val="16"/>
        </w:rPr>
        <w:t>The Circle – Symbol of Unity and Infinity</w:t>
      </w:r>
    </w:p>
    <w:p w14:paraId="5843A081" w14:textId="77777777" w:rsidR="007B28B0" w:rsidRDefault="00000000">
      <w:r>
        <w:rPr>
          <w:sz w:val="16"/>
        </w:rPr>
        <w:t>The circle has long been associated with cycles, unity, and the infinite. In magickal practices, it represents eternity, the never-ending cycle of life, and interconnectedness with the universe. The circle can be used to invoke spiritual unity, draw boundaries in protection rituals, and create sacred space for meditative or transformative work. Its continuous form also represents wholeness and the completion of one's spiritual journey.</w:t>
      </w:r>
    </w:p>
    <w:p w14:paraId="35716B40" w14:textId="77777777" w:rsidR="007B28B0" w:rsidRDefault="00000000">
      <w:r>
        <w:rPr>
          <w:b/>
          <w:sz w:val="16"/>
        </w:rPr>
        <w:t>The Crescent Moon – Symbol of New Beginnings and Growth</w:t>
      </w:r>
    </w:p>
    <w:p w14:paraId="5B2C4FCA" w14:textId="77777777" w:rsidR="007B28B0" w:rsidRDefault="00000000">
      <w:r>
        <w:rPr>
          <w:sz w:val="16"/>
        </w:rPr>
        <w:t>The crescent moon is a potent symbol of new beginnings, fertility, and the cyclical nature of life. It is often associated with feminine energy and the goddess, making it a common symbol in rituals for personal growth, renewal, and creativity. The waxing crescent represents the energy of expansion and potential, while the waning crescent supports release and transformation. It’s an ideal symbol to invoke when setting intentions during new moon rituals or working on personal development.</w:t>
      </w:r>
    </w:p>
    <w:p w14:paraId="4DFDD48B" w14:textId="77777777" w:rsidR="007B28B0" w:rsidRDefault="00000000">
      <w:r>
        <w:rPr>
          <w:b/>
          <w:sz w:val="16"/>
        </w:rPr>
        <w:t>The Sun – Symbol of Vitality, Success, and Life-Force Energy</w:t>
      </w:r>
    </w:p>
    <w:p w14:paraId="1DCFC25F" w14:textId="77777777" w:rsidR="007B28B0" w:rsidRDefault="00000000">
      <w:r>
        <w:rPr>
          <w:sz w:val="16"/>
        </w:rPr>
        <w:t>The sun has been revered across cultures as a source of life, vitality, and success. It is a symbol of illumination, representing clarity, strength, and the driving force behind growth and achievement. In magickal workings, the sun's energy is used to charge spells for personal empowerment, success, abundance, and creativity. Incorporating solar imagery into your rituals can help you harness the life-giving energy of the sun to illuminate your path and manifest your desires.</w:t>
      </w:r>
    </w:p>
    <w:p w14:paraId="4660833D" w14:textId="77777777" w:rsidR="007B28B0" w:rsidRDefault="00000000">
      <w:r>
        <w:rPr>
          <w:b/>
          <w:sz w:val="16"/>
        </w:rPr>
        <w:t>The Hexagram – Symbol of Harmony and Union</w:t>
      </w:r>
    </w:p>
    <w:p w14:paraId="7F9794FF" w14:textId="77777777" w:rsidR="007B28B0" w:rsidRDefault="00000000">
      <w:r>
        <w:rPr>
          <w:sz w:val="16"/>
        </w:rPr>
        <w:t>The hexagram, also known as the Star of David, consists of two overlapping triangles that represent the harmony between opposites—masculine and feminine, physical and spiritual. This symbol has been used throughout history as a representation of union, balance, and the interconnectedness of all things. In witchcraft, the hexagram is often used in spells to foster inner harmony or balance relationships.</w:t>
      </w:r>
    </w:p>
    <w:p w14:paraId="753BF2AB" w14:textId="77777777" w:rsidR="007B28B0" w:rsidRDefault="00000000">
      <w:r>
        <w:rPr>
          <w:b/>
          <w:sz w:val="16"/>
        </w:rPr>
        <w:t>The Ankh – Symbol of Life and Fertility</w:t>
      </w:r>
    </w:p>
    <w:p w14:paraId="17D98A07" w14:textId="77777777" w:rsidR="007B28B0" w:rsidRDefault="00000000">
      <w:r>
        <w:rPr>
          <w:sz w:val="16"/>
        </w:rPr>
        <w:t>The ankh, an ancient Egyptian symbol resembling a cross with a loop at the top, represents eternal life and fertility. It was often worn by pharaohs and depicted in hieroglyphs as a symbol of divine power and immortality. In modern magick, the ankh is used in rituals to enhance fertility, support life-force energy, and bring about spiritual renewal. It also serves as a symbol of protection and healing in many spells.</w:t>
      </w:r>
    </w:p>
    <w:p w14:paraId="0F90E46B" w14:textId="77777777" w:rsidR="007B28B0" w:rsidRDefault="00000000">
      <w:r>
        <w:rPr>
          <w:b/>
          <w:sz w:val="16"/>
        </w:rPr>
        <w:lastRenderedPageBreak/>
        <w:t>The Eye of Horus – Symbol of Healing and Regeneration</w:t>
      </w:r>
    </w:p>
    <w:p w14:paraId="4497A75A" w14:textId="77777777" w:rsidR="007B28B0" w:rsidRDefault="00000000">
      <w:r>
        <w:rPr>
          <w:sz w:val="16"/>
        </w:rPr>
        <w:t>The Eye of Horus, another ancient Egyptian symbol, represents protection, health, and spiritual regeneration. It was believed to provide divine protection and bring the wearer or practitioner physical and emotional healing. In magickal practices, the Eye of Horus can be used to invoke healing energy or safeguard against spiritual harm. It’s also a symbol of insight, allowing practitioners to access hidden wisdom.</w:t>
      </w:r>
    </w:p>
    <w:p w14:paraId="08FBF04E" w14:textId="77777777" w:rsidR="007B28B0" w:rsidRDefault="00000000">
      <w:r>
        <w:rPr>
          <w:b/>
          <w:sz w:val="16"/>
        </w:rPr>
        <w:t>The Tree of Life – Symbol of Growth and Abundance</w:t>
      </w:r>
    </w:p>
    <w:p w14:paraId="443E9430" w14:textId="77777777" w:rsidR="007B28B0" w:rsidRDefault="00000000">
      <w:r>
        <w:rPr>
          <w:sz w:val="16"/>
        </w:rPr>
        <w:t>The Tree of Life is an ancient symbol that represents growth, fertility, and the interconnectedness of all life. In magick, the tree serves as a bridge between the physical and spiritual realms, symbolizing the roots we plant on the earth and the aspirations we reach toward the heavens. Use the Tree of Life in rituals focused on personal growth, fertility, and prosperity. It’s also a reminder of the cycles of life and the abundance that comes with nurturing oneself and others.</w:t>
      </w:r>
    </w:p>
    <w:p w14:paraId="2FC7C397" w14:textId="77777777" w:rsidR="007B28B0" w:rsidRDefault="00000000">
      <w:r>
        <w:rPr>
          <w:b/>
          <w:sz w:val="16"/>
        </w:rPr>
        <w:t>The Triquetra – Symbol of the Triple Goddess</w:t>
      </w:r>
    </w:p>
    <w:p w14:paraId="1DA73CA4" w14:textId="77777777" w:rsidR="007B28B0" w:rsidRDefault="00000000">
      <w:r>
        <w:rPr>
          <w:sz w:val="16"/>
        </w:rPr>
        <w:t>The Triquetra, or the "triple knot," is a symbol representing the three stages of the Goddess: Maiden, Mother, and Crone. It is closely tied to the cycles of life, the phases of the moon, and the feminine divine. The Triquetra is often used in rituals honoring the divine feminine, and it serves as a reminder of the wisdom and power that comes with each stage of life.</w:t>
      </w:r>
    </w:p>
    <w:p w14:paraId="33CE2FAD" w14:textId="77777777" w:rsidR="007B28B0" w:rsidRDefault="007B28B0"/>
    <w:p w14:paraId="0807E05C" w14:textId="77777777" w:rsidR="007B28B0" w:rsidRDefault="00000000">
      <w:r>
        <w:rPr>
          <w:b/>
          <w:sz w:val="16"/>
        </w:rPr>
        <w:t>How to Incorporate Magickal Symbols Into Your Practice</w:t>
      </w:r>
    </w:p>
    <w:p w14:paraId="3136DB1A" w14:textId="77777777" w:rsidR="007B28B0" w:rsidRDefault="00000000">
      <w:r>
        <w:rPr>
          <w:sz w:val="16"/>
        </w:rPr>
        <w:t>To effectively use magickal symbols in your spell work, consider the following tips:</w:t>
      </w:r>
    </w:p>
    <w:p w14:paraId="20803855" w14:textId="77777777" w:rsidR="007B28B0" w:rsidRDefault="00000000">
      <w:pPr>
        <w:numPr>
          <w:ilvl w:val="0"/>
          <w:numId w:val="1"/>
        </w:numPr>
      </w:pPr>
      <w:r>
        <w:rPr>
          <w:b/>
          <w:sz w:val="16"/>
        </w:rPr>
        <w:t>Choose Symbols with Intention</w:t>
      </w:r>
      <w:r>
        <w:rPr>
          <w:sz w:val="16"/>
        </w:rPr>
        <w:t>: Select symbols that resonate with your specific goals, whether for protection, manifestation, healing, or balance.</w:t>
      </w:r>
    </w:p>
    <w:p w14:paraId="71FDDE15" w14:textId="77777777" w:rsidR="007B28B0" w:rsidRDefault="00000000">
      <w:pPr>
        <w:numPr>
          <w:ilvl w:val="0"/>
          <w:numId w:val="1"/>
        </w:numPr>
      </w:pPr>
      <w:r>
        <w:rPr>
          <w:b/>
          <w:sz w:val="16"/>
        </w:rPr>
        <w:t>Use in Spell work</w:t>
      </w:r>
      <w:r>
        <w:rPr>
          <w:sz w:val="16"/>
        </w:rPr>
        <w:t>: Draw symbols during rituals, visualize them in meditation, or carve them onto candles, crystals, or other tools to focus your energy.</w:t>
      </w:r>
    </w:p>
    <w:p w14:paraId="333DB73A" w14:textId="77777777" w:rsidR="007B28B0" w:rsidRDefault="00000000">
      <w:pPr>
        <w:numPr>
          <w:ilvl w:val="0"/>
          <w:numId w:val="1"/>
        </w:numPr>
      </w:pPr>
      <w:r>
        <w:rPr>
          <w:b/>
          <w:sz w:val="16"/>
        </w:rPr>
        <w:t>Wear or Display</w:t>
      </w:r>
      <w:r>
        <w:rPr>
          <w:sz w:val="16"/>
        </w:rPr>
        <w:t>: Wearing jewelry or displaying art with meaningful symbols can keep their energy close to you throughout your daily life.</w:t>
      </w:r>
    </w:p>
    <w:p w14:paraId="61AAFF9D" w14:textId="77777777" w:rsidR="007B28B0" w:rsidRDefault="00000000">
      <w:pPr>
        <w:numPr>
          <w:ilvl w:val="0"/>
          <w:numId w:val="1"/>
        </w:numPr>
      </w:pPr>
      <w:r>
        <w:rPr>
          <w:b/>
          <w:sz w:val="16"/>
        </w:rPr>
        <w:t>Create a Symbolic Altar</w:t>
      </w:r>
      <w:r>
        <w:rPr>
          <w:sz w:val="16"/>
        </w:rPr>
        <w:t>: Dedicate space on your altar to the symbols that reflect your current spiritual path or goals.</w:t>
      </w:r>
    </w:p>
    <w:p w14:paraId="781D182D" w14:textId="77777777" w:rsidR="007B28B0" w:rsidRDefault="007B28B0"/>
    <w:p w14:paraId="0F357701" w14:textId="77777777" w:rsidR="007B28B0" w:rsidRDefault="007B28B0"/>
    <w:sectPr w:rsidR="007B28B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5246DE"/>
    <w:multiLevelType w:val="singleLevel"/>
    <w:tmpl w:val="FF2CE49C"/>
    <w:lvl w:ilvl="0">
      <w:start w:val="1"/>
      <w:numFmt w:val="decimal"/>
      <w:lvlText w:val="%1."/>
      <w:lvlJc w:val="left"/>
      <w:pPr>
        <w:ind w:left="720" w:hanging="360"/>
      </w:pPr>
      <w:rPr>
        <w:rFonts w:ascii="Times New Roman" w:eastAsia="Times New Roman" w:hAnsi="Times New Roman" w:cs="Times New Roman"/>
        <w:b w:val="0"/>
        <w:i w:val="0"/>
        <w:strike w:val="0"/>
        <w:color w:val="auto"/>
        <w:sz w:val="24"/>
        <w:u w:val="none"/>
      </w:rPr>
    </w:lvl>
  </w:abstractNum>
  <w:num w:numId="1" w16cid:durableId="67188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8B0"/>
    <w:rsid w:val="006B2425"/>
    <w:rsid w:val="006B626C"/>
    <w:rsid w:val="007B2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2F3B"/>
  <w15:docId w15:val="{3A2D51DC-28F6-484C-A241-E2B1E356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5" w:line="285" w:lineRule="auto"/>
    </w:pPr>
    <w:rPr>
      <w:rFonts w:ascii="Times New Roman" w:eastAsia="Times New Roman" w:hAnsi="Times New Roman" w:cs="Times New Roman"/>
      <w:sz w:val="24"/>
    </w:rPr>
  </w:style>
  <w:style w:type="paragraph" w:styleId="Heading1">
    <w:name w:val="heading 1"/>
    <w:basedOn w:val="Normal"/>
    <w:next w:val="Normal"/>
    <w:uiPriority w:val="9"/>
    <w:qFormat/>
    <w:pPr>
      <w:keepNext/>
      <w:keepLines/>
      <w:spacing w:before="360" w:after="75"/>
      <w:outlineLvl w:val="0"/>
    </w:pPr>
    <w:rPr>
      <w:rFonts w:ascii="Aptos Display" w:eastAsia="Aptos Display" w:hAnsi="Aptos Display" w:cs="Aptos Display"/>
      <w:b/>
      <w:sz w:val="40"/>
    </w:rPr>
  </w:style>
  <w:style w:type="paragraph" w:styleId="Heading2">
    <w:name w:val="heading 2"/>
    <w:basedOn w:val="Normal"/>
    <w:next w:val="Normal"/>
    <w:uiPriority w:val="9"/>
    <w:semiHidden/>
    <w:unhideWhenUsed/>
    <w:qFormat/>
    <w:pPr>
      <w:keepNext/>
      <w:keepLines/>
      <w:spacing w:before="165" w:after="75"/>
      <w:outlineLvl w:val="1"/>
    </w:pPr>
    <w:rPr>
      <w:rFonts w:ascii="Aptos Display" w:eastAsia="Aptos Display" w:hAnsi="Aptos Display" w:cs="Aptos Display"/>
      <w:b/>
      <w:sz w:val="32"/>
    </w:rPr>
  </w:style>
  <w:style w:type="paragraph" w:styleId="Heading3">
    <w:name w:val="heading 3"/>
    <w:basedOn w:val="Normal"/>
    <w:next w:val="Normal"/>
    <w:uiPriority w:val="9"/>
    <w:semiHidden/>
    <w:unhideWhenUsed/>
    <w:qFormat/>
    <w:pPr>
      <w:keepNext/>
      <w:keepLines/>
      <w:spacing w:before="165" w:after="75"/>
      <w:outlineLvl w:val="2"/>
    </w:pPr>
    <w:rPr>
      <w:b/>
      <w:sz w:val="28"/>
    </w:rPr>
  </w:style>
  <w:style w:type="paragraph" w:styleId="Heading4">
    <w:name w:val="heading 4"/>
    <w:basedOn w:val="Normal"/>
    <w:next w:val="Normal"/>
    <w:uiPriority w:val="9"/>
    <w:semiHidden/>
    <w:unhideWhenUsed/>
    <w:qFormat/>
    <w:pPr>
      <w:keepNext/>
      <w:keepLines/>
      <w:spacing w:before="75" w:after="45"/>
      <w:outlineLvl w:val="3"/>
    </w:pPr>
    <w:rPr>
      <w:b/>
      <w:i/>
    </w:rPr>
  </w:style>
  <w:style w:type="paragraph" w:styleId="Heading5">
    <w:name w:val="heading 5"/>
    <w:basedOn w:val="Normal"/>
    <w:next w:val="Normal"/>
    <w:uiPriority w:val="9"/>
    <w:semiHidden/>
    <w:unhideWhenUsed/>
    <w:qFormat/>
    <w:pPr>
      <w:keepNext/>
      <w:keepLines/>
      <w:spacing w:before="75" w:after="45"/>
      <w:outlineLvl w:val="4"/>
    </w:pPr>
  </w:style>
  <w:style w:type="paragraph" w:styleId="Heading6">
    <w:name w:val="heading 6"/>
    <w:basedOn w:val="Normal"/>
    <w:next w:val="Normal"/>
    <w:uiPriority w:val="9"/>
    <w:semiHidden/>
    <w:unhideWhenUsed/>
    <w:qFormat/>
    <w:pPr>
      <w:keepNext/>
      <w:keepLines/>
      <w:spacing w:before="45" w:after="0"/>
      <w:outlineLvl w:val="5"/>
    </w:pPr>
    <w:rPr>
      <w:i/>
    </w:rPr>
  </w:style>
  <w:style w:type="paragraph" w:styleId="Heading7">
    <w:name w:val="heading 7"/>
    <w:basedOn w:val="Normal"/>
    <w:next w:val="Normal"/>
    <w:pPr>
      <w:keepNext/>
      <w:keepLines/>
      <w:spacing w:before="45" w:after="0"/>
      <w:outlineLvl w:val="6"/>
    </w:pPr>
  </w:style>
  <w:style w:type="paragraph" w:styleId="Heading8">
    <w:name w:val="heading 8"/>
    <w:basedOn w:val="Normal"/>
    <w:next w:val="Normal"/>
    <w:pPr>
      <w:keepNext/>
      <w:keepLines/>
      <w:spacing w:after="0"/>
      <w:outlineLvl w:val="7"/>
    </w:pPr>
    <w:rPr>
      <w:i/>
    </w:rPr>
  </w:style>
  <w:style w:type="paragraph" w:styleId="Heading9">
    <w:name w:val="heading 9"/>
    <w:basedOn w:val="Normal"/>
    <w:next w:val="Normal"/>
    <w:pPr>
      <w:keepNext/>
      <w:keepLines/>
      <w:spacing w:after="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line="240" w:lineRule="auto"/>
      <w:ind w:left="1440" w:right="1440"/>
    </w:p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Subtitle">
    <w:name w:val="Subtitle"/>
    <w:basedOn w:val="Normal"/>
    <w:next w:val="Normal"/>
    <w:uiPriority w:val="11"/>
    <w:qFormat/>
    <w:rPr>
      <w:sz w:val="28"/>
    </w:rPr>
  </w:style>
  <w:style w:type="paragraph" w:customStyle="1" w:styleId="TableNormal1">
    <w:name w:val="Table Normal1"/>
    <w:rPr>
      <w:rFonts w:ascii="Times New Roman" w:eastAsia="Times New Roman" w:hAnsi="Times New Roman" w:cs="Times New Roman"/>
      <w:sz w:val="24"/>
    </w:rPr>
  </w:style>
  <w:style w:type="paragraph" w:styleId="FootnoteText">
    <w:name w:val="footnote text"/>
    <w:basedOn w:val="Normal"/>
    <w:link w:val="FootnoteTextChar"/>
    <w:pPr>
      <w:spacing w:after="0" w:line="240" w:lineRule="auto"/>
    </w:pPr>
    <w:rPr>
      <w:sz w:val="20"/>
    </w:rPr>
  </w:style>
  <w:style w:type="character" w:customStyle="1" w:styleId="FootnoteTextChar">
    <w:name w:val="Footnote Text Char"/>
    <w:basedOn w:val="DefaultParagraphFont"/>
    <w:link w:val="FootnoteText"/>
    <w:rPr>
      <w:sz w:val="20"/>
    </w:rPr>
  </w:style>
  <w:style w:type="paragraph" w:customStyle="1" w:styleId="NumberedList">
    <w:name w:val="Numbered List"/>
    <w:pPr>
      <w:ind w:left="720" w:hanging="435"/>
    </w:pPr>
    <w:rPr>
      <w:rFonts w:ascii="Times New Roman" w:eastAsia="Times New Roman" w:hAnsi="Times New Roman" w:cs="Times New Roman"/>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styleId="Title">
    <w:name w:val="Title"/>
    <w:basedOn w:val="Normal"/>
    <w:next w:val="Normal"/>
    <w:uiPriority w:val="10"/>
    <w:qFormat/>
    <w:pPr>
      <w:spacing w:after="75" w:line="240" w:lineRule="auto"/>
    </w:pPr>
    <w:rPr>
      <w:rFonts w:ascii="Aptos Display" w:eastAsia="Aptos Display" w:hAnsi="Aptos Display" w:cs="Aptos Display"/>
      <w:sz w:val="56"/>
    </w:rPr>
  </w:style>
  <w:style w:type="paragraph" w:customStyle="1" w:styleId="ContentsHeader">
    <w:name w:val="Contents Header"/>
    <w:basedOn w:val="Normal"/>
    <w:next w:val="Normal"/>
    <w:pPr>
      <w:spacing w:before="240" w:after="120" w:line="240" w:lineRule="auto"/>
      <w:jc w:val="center"/>
    </w:pPr>
    <w:rPr>
      <w:rFonts w:ascii="Arial" w:eastAsia="Arial" w:hAnsi="Arial" w:cs="Arial"/>
      <w:b/>
      <w:sz w:val="32"/>
    </w:rPr>
  </w:style>
  <w:style w:type="paragraph" w:styleId="PlainText">
    <w:name w:val="Plain Text"/>
    <w:basedOn w:val="Normal"/>
    <w:pPr>
      <w:spacing w:after="0" w:line="240" w:lineRule="auto"/>
    </w:pPr>
    <w:rPr>
      <w:rFonts w:ascii="Courier New" w:eastAsia="Courier New" w:hAnsi="Courier New" w:cs="Courier New"/>
    </w:rPr>
  </w:style>
  <w:style w:type="paragraph" w:styleId="Quote">
    <w:name w:val="Quote"/>
    <w:basedOn w:val="Normal"/>
    <w:next w:val="Normal"/>
    <w:pPr>
      <w:spacing w:before="165"/>
      <w:jc w:val="center"/>
    </w:pPr>
    <w:rPr>
      <w:i/>
    </w:rPr>
  </w:style>
  <w:style w:type="paragraph" w:customStyle="1" w:styleId="StarList">
    <w:name w:val="Star List"/>
    <w:pPr>
      <w:ind w:left="720" w:hanging="435"/>
    </w:pPr>
    <w:rPr>
      <w:rFonts w:ascii="Times New Roman" w:eastAsia="Times New Roman" w:hAnsi="Times New Roman" w:cs="Times New Roman"/>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TickList">
    <w:name w:val="Tick List"/>
    <w:pPr>
      <w:ind w:left="720" w:hanging="435"/>
    </w:pPr>
    <w:rPr>
      <w:rFonts w:ascii="Times New Roman" w:eastAsia="Times New Roman" w:hAnsi="Times New Roman" w:cs="Times New Roman"/>
      <w:sz w:val="24"/>
    </w:rPr>
  </w:style>
  <w:style w:type="paragraph" w:styleId="ListParagraph">
    <w:name w:val="List Paragraph"/>
    <w:basedOn w:val="Normal"/>
    <w:pPr>
      <w:ind w:left="720"/>
    </w:pPr>
  </w:style>
  <w:style w:type="paragraph" w:customStyle="1" w:styleId="NumberedHeading2">
    <w:name w:val="Numbered Heading 2"/>
    <w:basedOn w:val="Heading2"/>
    <w:next w:val="Normal"/>
    <w:pPr>
      <w:keepNext w:val="0"/>
      <w:keepLines w:val="0"/>
      <w:tabs>
        <w:tab w:val="left" w:pos="435"/>
      </w:tabs>
      <w:spacing w:before="0" w:after="0" w:line="240" w:lineRule="auto"/>
    </w:pPr>
    <w:rPr>
      <w:rFonts w:ascii="Times New Roman" w:eastAsia="Times New Roman" w:hAnsi="Times New Roman" w:cs="Times New Roman"/>
      <w:b w:val="0"/>
      <w:sz w:val="24"/>
    </w:rPr>
  </w:style>
  <w:style w:type="paragraph" w:customStyle="1" w:styleId="NumberedHeading3">
    <w:name w:val="Numbered Heading 3"/>
    <w:basedOn w:val="Heading3"/>
    <w:next w:val="Normal"/>
    <w:pPr>
      <w:keepNext w:val="0"/>
      <w:keepLines w:val="0"/>
      <w:tabs>
        <w:tab w:val="left" w:pos="435"/>
      </w:tabs>
      <w:spacing w:before="0" w:after="0" w:line="240" w:lineRule="auto"/>
    </w:pPr>
    <w:rPr>
      <w:b w:val="0"/>
      <w:sz w:val="24"/>
    </w:rPr>
  </w:style>
  <w:style w:type="paragraph" w:customStyle="1" w:styleId="LowerRomanList">
    <w:name w:val="Lower Roman List"/>
    <w:basedOn w:val="Normal"/>
    <w:pPr>
      <w:spacing w:after="0" w:line="240" w:lineRule="auto"/>
      <w:ind w:left="720" w:hanging="435"/>
    </w:pPr>
  </w:style>
  <w:style w:type="character" w:styleId="FootnoteReference">
    <w:name w:val="footnote reference"/>
    <w:basedOn w:val="DefaultParagraphFont"/>
    <w:rPr>
      <w:vertAlign w:val="superscript"/>
    </w:rPr>
  </w:style>
  <w:style w:type="paragraph" w:styleId="EndnoteText">
    <w:name w:val="endnote text"/>
    <w:basedOn w:val="Normal"/>
    <w:link w:val="EndnoteTextChar"/>
    <w:pPr>
      <w:spacing w:after="0" w:line="240" w:lineRule="auto"/>
    </w:p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paragraph" w:customStyle="1" w:styleId="NumberedHeading1">
    <w:name w:val="Numbered Heading 1"/>
    <w:basedOn w:val="Heading1"/>
    <w:next w:val="Normal"/>
    <w:pPr>
      <w:keepNext w:val="0"/>
      <w:keepLines w:val="0"/>
      <w:tabs>
        <w:tab w:val="left" w:pos="435"/>
      </w:tabs>
      <w:spacing w:before="0" w:after="0" w:line="240" w:lineRule="auto"/>
    </w:pPr>
    <w:rPr>
      <w:rFonts w:ascii="Times New Roman" w:eastAsia="Times New Roman" w:hAnsi="Times New Roman" w:cs="Times New Roman"/>
      <w:b w:val="0"/>
      <w:sz w:val="24"/>
    </w:rPr>
  </w:style>
  <w:style w:type="paragraph" w:styleId="IntenseQuote">
    <w:name w:val="Intense Quote"/>
    <w:basedOn w:val="Normal"/>
    <w:next w:val="Normal"/>
    <w:pPr>
      <w:spacing w:before="360" w:after="360"/>
      <w:ind w:left="870" w:right="870"/>
      <w:jc w:val="center"/>
    </w:pPr>
    <w:rPr>
      <w:i/>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Contents1">
    <w:name w:val="Contents 1"/>
    <w:basedOn w:val="Normal"/>
    <w:next w:val="Normal"/>
    <w:pPr>
      <w:spacing w:after="0" w:line="240" w:lineRule="auto"/>
      <w:ind w:left="720" w:hanging="435"/>
    </w:pPr>
  </w:style>
  <w:style w:type="paragraph" w:customStyle="1" w:styleId="Contents2">
    <w:name w:val="Contents 2"/>
    <w:basedOn w:val="Normal"/>
    <w:next w:val="Normal"/>
    <w:pPr>
      <w:spacing w:after="0" w:line="240" w:lineRule="auto"/>
      <w:ind w:left="1440" w:hanging="435"/>
    </w:pPr>
  </w:style>
  <w:style w:type="paragraph" w:customStyle="1" w:styleId="Contents3">
    <w:name w:val="Contents 3"/>
    <w:basedOn w:val="Normal"/>
    <w:next w:val="Normal"/>
    <w:pPr>
      <w:spacing w:after="0" w:line="240" w:lineRule="auto"/>
      <w:ind w:left="2160" w:hanging="435"/>
    </w:pPr>
  </w:style>
  <w:style w:type="paragraph" w:customStyle="1" w:styleId="Contents4">
    <w:name w:val="Contents 4"/>
    <w:basedOn w:val="Normal"/>
    <w:next w:val="Normal"/>
    <w:pPr>
      <w:spacing w:after="0" w:line="240" w:lineRule="auto"/>
      <w:ind w:left="2880" w:hanging="4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Magickal Symbols &amp; Their Meanings</dc:title>
  <dc:creator>Kenneth Kerr</dc:creator>
  <cp:keywords>Pagan; Wicca; Book of Shadows; Magick; BOS</cp:keywords>
  <dc:description>My Book Of Shadows</dc:description>
  <cp:lastModifiedBy>Kenneth Kerr</cp:lastModifiedBy>
  <cp:revision>2</cp:revision>
  <dcterms:created xsi:type="dcterms:W3CDTF">2025-06-05T17:33:00Z</dcterms:created>
  <dcterms:modified xsi:type="dcterms:W3CDTF">2025-06-05T17:34:00Z</dcterms:modified>
  <cp:category>BOS; Wicca; Pagan; Magick</cp:category>
</cp:coreProperties>
</file>